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ED" w:rsidRPr="00460700" w:rsidRDefault="00950EED" w:rsidP="008C69CE">
      <w:pPr>
        <w:jc w:val="right"/>
        <w:outlineLvl w:val="0"/>
      </w:pPr>
      <w:bookmarkStart w:id="0" w:name="_GoBack"/>
      <w:bookmarkEnd w:id="0"/>
    </w:p>
    <w:p w:rsidR="001B0F24" w:rsidRPr="00460700" w:rsidRDefault="009C5D2D" w:rsidP="008C69CE">
      <w:pPr>
        <w:ind w:left="5664"/>
      </w:pPr>
      <w:r>
        <w:t>Приложение</w:t>
      </w:r>
      <w:r w:rsidR="00083170">
        <w:t xml:space="preserve"> 2</w:t>
      </w:r>
      <w:r>
        <w:t xml:space="preserve"> </w:t>
      </w:r>
    </w:p>
    <w:p w:rsidR="00BE4417" w:rsidRPr="00460700" w:rsidRDefault="00BE4417" w:rsidP="000B3D2D">
      <w:pPr>
        <w:ind w:left="5664" w:right="-216"/>
      </w:pPr>
      <w:r w:rsidRPr="00460700">
        <w:t xml:space="preserve">к </w:t>
      </w:r>
      <w:r w:rsidR="009B4BFC">
        <w:t>а</w:t>
      </w:r>
      <w:r w:rsidRPr="00460700">
        <w:t xml:space="preserve">дресной программе по проведению капитального ремонта </w:t>
      </w:r>
      <w:r w:rsidR="000B3D2D">
        <w:t xml:space="preserve">многоквартирных домов в </w:t>
      </w:r>
      <w:r w:rsidR="00AB51E8">
        <w:t>муниципальном образовании поселок</w:t>
      </w:r>
      <w:r w:rsidR="00443A87">
        <w:t xml:space="preserve"> Уренгой</w:t>
      </w:r>
      <w:r w:rsidR="000B3D2D">
        <w:t xml:space="preserve"> </w:t>
      </w:r>
      <w:r w:rsidR="00B55477">
        <w:t xml:space="preserve">на </w:t>
      </w:r>
      <w:r w:rsidR="000B3D2D">
        <w:t xml:space="preserve"> </w:t>
      </w:r>
      <w:r w:rsidR="00B55477">
        <w:t>200</w:t>
      </w:r>
      <w:r w:rsidR="000B3D2D">
        <w:t>9-</w:t>
      </w:r>
      <w:smartTag w:uri="urn:schemas-microsoft-com:office:smarttags" w:element="metricconverter">
        <w:smartTagPr>
          <w:attr w:name="ProductID" w:val="2011 г"/>
        </w:smartTagPr>
        <w:r w:rsidR="00B55477">
          <w:t>2011 г</w:t>
        </w:r>
      </w:smartTag>
      <w:r w:rsidR="00B55477">
        <w:t>.г.</w:t>
      </w:r>
      <w:r w:rsidRPr="00460700">
        <w:t xml:space="preserve"> </w:t>
      </w:r>
    </w:p>
    <w:p w:rsidR="001B0F24" w:rsidRPr="00460700" w:rsidRDefault="001B0F24" w:rsidP="008C69CE">
      <w:pPr>
        <w:ind w:left="5664"/>
        <w:jc w:val="center"/>
      </w:pPr>
    </w:p>
    <w:p w:rsidR="001B0F24" w:rsidRPr="00460700" w:rsidRDefault="001B0F24" w:rsidP="008C69CE">
      <w:pPr>
        <w:jc w:val="right"/>
        <w:rPr>
          <w:bCs/>
        </w:rPr>
      </w:pPr>
    </w:p>
    <w:p w:rsidR="00633C9B" w:rsidRPr="00460700" w:rsidRDefault="00C27456" w:rsidP="005D2EFE">
      <w:pPr>
        <w:jc w:val="center"/>
        <w:outlineLvl w:val="0"/>
        <w:rPr>
          <w:bCs/>
        </w:rPr>
      </w:pPr>
      <w:r w:rsidRPr="00460700">
        <w:rPr>
          <w:bCs/>
        </w:rPr>
        <w:t>ПЛАНИРУЕМЫЕ ПОКАЗАТЕЛИ ВЫПОЛНЕНИЯ</w:t>
      </w:r>
    </w:p>
    <w:p w:rsidR="005D2EFE" w:rsidRPr="00460700" w:rsidRDefault="005D2EFE" w:rsidP="00443A87">
      <w:pPr>
        <w:jc w:val="center"/>
        <w:rPr>
          <w:bCs/>
        </w:rPr>
      </w:pPr>
      <w:r w:rsidRPr="00460700">
        <w:rPr>
          <w:bCs/>
        </w:rPr>
        <w:t>АДРЕСНОЙ</w:t>
      </w:r>
      <w:r w:rsidR="00C27456" w:rsidRPr="00460700">
        <w:rPr>
          <w:bCs/>
        </w:rPr>
        <w:t xml:space="preserve"> ПРОГРАММЫ ПО ПРОВЕДЕНИЮ КАПИТАЛЬНОГО РЕМОНТА МНОГОКВАРТИРНЫХ ДОМОВ</w:t>
      </w:r>
      <w:r w:rsidRPr="00460700">
        <w:rPr>
          <w:bCs/>
        </w:rPr>
        <w:t xml:space="preserve"> В </w:t>
      </w:r>
      <w:r w:rsidR="00443A87">
        <w:rPr>
          <w:bCs/>
        </w:rPr>
        <w:t>МУНИЦИПАЛЬНОМ ОБРАЗОВАНИИ П. У</w:t>
      </w:r>
      <w:r w:rsidR="005E55E4">
        <w:rPr>
          <w:bCs/>
        </w:rPr>
        <w:t>Р</w:t>
      </w:r>
      <w:r w:rsidR="00443A87">
        <w:rPr>
          <w:bCs/>
        </w:rPr>
        <w:t xml:space="preserve">ЕНГОЙ </w:t>
      </w:r>
      <w:r w:rsidR="000561A4">
        <w:rPr>
          <w:bCs/>
        </w:rPr>
        <w:t xml:space="preserve"> НА 2009</w:t>
      </w:r>
      <w:r w:rsidRPr="00460700">
        <w:rPr>
          <w:bCs/>
        </w:rPr>
        <w:t xml:space="preserve"> ГОД (ДАЛЕЕ – ПРОГРАММА)</w:t>
      </w:r>
    </w:p>
    <w:p w:rsidR="008C69CE" w:rsidRPr="00460700" w:rsidRDefault="008C69CE" w:rsidP="008C69C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440"/>
        <w:gridCol w:w="2160"/>
      </w:tblGrid>
      <w:tr w:rsidR="00722B53" w:rsidRPr="00460700">
        <w:trPr>
          <w:trHeight w:val="526"/>
        </w:trPr>
        <w:tc>
          <w:tcPr>
            <w:tcW w:w="6048" w:type="dxa"/>
            <w:vMerge w:val="restart"/>
            <w:vAlign w:val="center"/>
          </w:tcPr>
          <w:p w:rsidR="00722B53" w:rsidRPr="00460700" w:rsidRDefault="00A047AE" w:rsidP="00CA73F7">
            <w:pPr>
              <w:jc w:val="center"/>
              <w:rPr>
                <w:bCs/>
              </w:rPr>
            </w:pPr>
            <w:r>
              <w:rPr>
                <w:bCs/>
              </w:rPr>
              <w:t>Показатели выполнения</w:t>
            </w:r>
          </w:p>
        </w:tc>
        <w:tc>
          <w:tcPr>
            <w:tcW w:w="1440" w:type="dxa"/>
            <w:vMerge w:val="restart"/>
            <w:vAlign w:val="center"/>
          </w:tcPr>
          <w:p w:rsidR="00722B53" w:rsidRPr="00460700" w:rsidRDefault="00A047AE" w:rsidP="00CA73F7">
            <w:pPr>
              <w:jc w:val="center"/>
              <w:rPr>
                <w:bCs/>
              </w:rPr>
            </w:pPr>
            <w:r>
              <w:rPr>
                <w:bCs/>
              </w:rPr>
              <w:t>Единицы измерения</w:t>
            </w:r>
          </w:p>
        </w:tc>
        <w:tc>
          <w:tcPr>
            <w:tcW w:w="2160" w:type="dxa"/>
            <w:vMerge w:val="restart"/>
            <w:vAlign w:val="center"/>
          </w:tcPr>
          <w:p w:rsidR="00722B53" w:rsidRPr="00460700" w:rsidRDefault="000866FF" w:rsidP="008D3BDA">
            <w:pPr>
              <w:rPr>
                <w:bCs/>
              </w:rPr>
            </w:pPr>
            <w:r>
              <w:rPr>
                <w:bCs/>
              </w:rPr>
              <w:t>Достигнуто в результате выполнения Программы</w:t>
            </w:r>
            <w:r w:rsidR="00A047AE">
              <w:rPr>
                <w:bCs/>
              </w:rPr>
              <w:t xml:space="preserve"> в целом по муниципальному образованию п.Уренгой</w:t>
            </w:r>
          </w:p>
        </w:tc>
      </w:tr>
      <w:tr w:rsidR="00722B53" w:rsidRPr="00460700">
        <w:trPr>
          <w:trHeight w:val="526"/>
        </w:trPr>
        <w:tc>
          <w:tcPr>
            <w:tcW w:w="6048" w:type="dxa"/>
            <w:vMerge/>
            <w:vAlign w:val="center"/>
          </w:tcPr>
          <w:p w:rsidR="00722B53" w:rsidRPr="00460700" w:rsidRDefault="00722B53" w:rsidP="00CA73F7">
            <w:pPr>
              <w:jc w:val="center"/>
              <w:rPr>
                <w:bCs/>
              </w:rPr>
            </w:pPr>
          </w:p>
        </w:tc>
        <w:tc>
          <w:tcPr>
            <w:tcW w:w="1440" w:type="dxa"/>
            <w:vMerge/>
            <w:vAlign w:val="center"/>
          </w:tcPr>
          <w:p w:rsidR="00722B53" w:rsidRPr="00460700" w:rsidRDefault="00722B53" w:rsidP="00CA73F7">
            <w:pPr>
              <w:jc w:val="center"/>
              <w:rPr>
                <w:bCs/>
              </w:rPr>
            </w:pPr>
          </w:p>
        </w:tc>
        <w:tc>
          <w:tcPr>
            <w:tcW w:w="2160" w:type="dxa"/>
            <w:vMerge/>
            <w:vAlign w:val="center"/>
          </w:tcPr>
          <w:p w:rsidR="00722B53" w:rsidRPr="00460700" w:rsidRDefault="00722B53" w:rsidP="00CA73F7">
            <w:pPr>
              <w:jc w:val="center"/>
              <w:rPr>
                <w:bCs/>
              </w:rPr>
            </w:pPr>
          </w:p>
        </w:tc>
      </w:tr>
      <w:tr w:rsidR="00722B53" w:rsidRPr="00460700">
        <w:tc>
          <w:tcPr>
            <w:tcW w:w="6048" w:type="dxa"/>
          </w:tcPr>
          <w:p w:rsidR="00722B53" w:rsidRPr="00460700" w:rsidRDefault="00722B53" w:rsidP="008C69CE">
            <w:pPr>
              <w:jc w:val="center"/>
              <w:rPr>
                <w:bCs/>
              </w:rPr>
            </w:pPr>
            <w:r w:rsidRPr="00460700">
              <w:rPr>
                <w:bCs/>
              </w:rPr>
              <w:t>1</w:t>
            </w:r>
          </w:p>
        </w:tc>
        <w:tc>
          <w:tcPr>
            <w:tcW w:w="1440" w:type="dxa"/>
          </w:tcPr>
          <w:p w:rsidR="00722B53" w:rsidRPr="00460700" w:rsidRDefault="00722B53" w:rsidP="008C69CE">
            <w:pPr>
              <w:jc w:val="center"/>
              <w:rPr>
                <w:bCs/>
              </w:rPr>
            </w:pPr>
            <w:r w:rsidRPr="00460700">
              <w:rPr>
                <w:bCs/>
              </w:rPr>
              <w:t>2</w:t>
            </w:r>
          </w:p>
        </w:tc>
        <w:tc>
          <w:tcPr>
            <w:tcW w:w="2160" w:type="dxa"/>
          </w:tcPr>
          <w:p w:rsidR="00722B53" w:rsidRPr="00460700" w:rsidRDefault="00722B53" w:rsidP="008C69CE">
            <w:pPr>
              <w:jc w:val="center"/>
              <w:rPr>
                <w:bCs/>
              </w:rPr>
            </w:pPr>
            <w:r w:rsidRPr="00460700">
              <w:rPr>
                <w:bCs/>
              </w:rPr>
              <w:t>3</w:t>
            </w:r>
          </w:p>
        </w:tc>
      </w:tr>
      <w:tr w:rsidR="00722B53" w:rsidRPr="00460700">
        <w:tc>
          <w:tcPr>
            <w:tcW w:w="6048" w:type="dxa"/>
          </w:tcPr>
          <w:p w:rsidR="00722B53" w:rsidRPr="00460700" w:rsidRDefault="00722B53" w:rsidP="008C69CE">
            <w:r w:rsidRPr="00460700">
              <w:t>1. Многоквартирный жилищный фонд, в котором проведён капитальный ремонт:</w:t>
            </w:r>
          </w:p>
          <w:p w:rsidR="00722B53" w:rsidRPr="00460700" w:rsidRDefault="00722B53" w:rsidP="008C69CE">
            <w:pPr>
              <w:rPr>
                <w:bCs/>
              </w:rPr>
            </w:pPr>
            <w:r w:rsidRPr="00460700">
              <w:t xml:space="preserve">1.1. Количество многоквартирных домов </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rPr>
                <w:bCs/>
              </w:rPr>
            </w:pPr>
            <w:r w:rsidRPr="00460700">
              <w:rPr>
                <w:bCs/>
              </w:rPr>
              <w:t>ед.</w:t>
            </w:r>
          </w:p>
        </w:tc>
        <w:tc>
          <w:tcPr>
            <w:tcW w:w="216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E73A7F" w:rsidP="00745B31">
            <w:pPr>
              <w:jc w:val="center"/>
              <w:rPr>
                <w:bCs/>
              </w:rPr>
            </w:pPr>
            <w:r>
              <w:rPr>
                <w:bCs/>
              </w:rPr>
              <w:t>17</w:t>
            </w:r>
          </w:p>
        </w:tc>
      </w:tr>
      <w:tr w:rsidR="00722B53" w:rsidRPr="00460700">
        <w:tc>
          <w:tcPr>
            <w:tcW w:w="6048" w:type="dxa"/>
          </w:tcPr>
          <w:p w:rsidR="00722B53" w:rsidRPr="00460700" w:rsidRDefault="00722B53" w:rsidP="008C69CE">
            <w:r w:rsidRPr="00460700">
              <w:t>1.2. Общая площадь жилищного фонда, всего</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r w:rsidRPr="00460700">
              <w:rPr>
                <w:bCs/>
              </w:rPr>
              <w:t>тыс. кв. м</w:t>
            </w:r>
          </w:p>
        </w:tc>
        <w:tc>
          <w:tcPr>
            <w:tcW w:w="2160" w:type="dxa"/>
            <w:vAlign w:val="bottom"/>
          </w:tcPr>
          <w:p w:rsidR="00722B53" w:rsidRPr="00460700" w:rsidRDefault="00722B53" w:rsidP="00745B31">
            <w:pPr>
              <w:jc w:val="center"/>
              <w:rPr>
                <w:bCs/>
              </w:rPr>
            </w:pPr>
          </w:p>
          <w:p w:rsidR="00722B53" w:rsidRPr="00460700" w:rsidRDefault="00E73A7F" w:rsidP="00745B31">
            <w:pPr>
              <w:jc w:val="center"/>
              <w:rPr>
                <w:bCs/>
              </w:rPr>
            </w:pPr>
            <w:r>
              <w:rPr>
                <w:bCs/>
              </w:rPr>
              <w:t>13,240</w:t>
            </w:r>
          </w:p>
        </w:tc>
      </w:tr>
      <w:tr w:rsidR="00722B53" w:rsidRPr="00460700">
        <w:tc>
          <w:tcPr>
            <w:tcW w:w="6048" w:type="dxa"/>
          </w:tcPr>
          <w:p w:rsidR="00722B53" w:rsidRPr="00460700" w:rsidRDefault="00722B53" w:rsidP="008C69CE">
            <w:r w:rsidRPr="00460700">
              <w:t>1.3. В том числе общая площадь жилых помещений, находящихся в собственности граждан</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pPr>
            <w:r w:rsidRPr="00460700">
              <w:rPr>
                <w:bCs/>
              </w:rPr>
              <w:t>тыс. кв. м</w:t>
            </w:r>
          </w:p>
        </w:tc>
        <w:tc>
          <w:tcPr>
            <w:tcW w:w="2160" w:type="dxa"/>
            <w:vAlign w:val="bottom"/>
          </w:tcPr>
          <w:p w:rsidR="00722B53" w:rsidRPr="00277387" w:rsidRDefault="004C7064" w:rsidP="00565B23">
            <w:pPr>
              <w:jc w:val="center"/>
              <w:rPr>
                <w:bCs/>
              </w:rPr>
            </w:pPr>
            <w:r>
              <w:rPr>
                <w:bCs/>
              </w:rPr>
              <w:t>6,298</w:t>
            </w:r>
          </w:p>
        </w:tc>
      </w:tr>
      <w:tr w:rsidR="00722B53" w:rsidRPr="00460700">
        <w:trPr>
          <w:trHeight w:val="822"/>
        </w:trPr>
        <w:tc>
          <w:tcPr>
            <w:tcW w:w="6048" w:type="dxa"/>
          </w:tcPr>
          <w:p w:rsidR="00722B53" w:rsidRPr="00460700" w:rsidRDefault="00722B53" w:rsidP="008C69CE">
            <w:r w:rsidRPr="00460700">
              <w:t>2. Доля многоквартирных домов, в которых проведён капитальный ремонт от общего числа многоквартирных домов, включённых в Программу</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rPr>
                <w:bCs/>
              </w:rPr>
            </w:pPr>
            <w:r w:rsidRPr="00460700">
              <w:rPr>
                <w:bCs/>
              </w:rPr>
              <w:t>шт./</w:t>
            </w:r>
          </w:p>
          <w:p w:rsidR="00722B53" w:rsidRPr="00460700" w:rsidRDefault="00722B53" w:rsidP="00745B31">
            <w:pPr>
              <w:jc w:val="center"/>
              <w:rPr>
                <w:bCs/>
              </w:rPr>
            </w:pPr>
            <w:r w:rsidRPr="00460700">
              <w:rPr>
                <w:bCs/>
              </w:rPr>
              <w:t>проценты</w:t>
            </w:r>
          </w:p>
        </w:tc>
        <w:tc>
          <w:tcPr>
            <w:tcW w:w="2160" w:type="dxa"/>
            <w:vAlign w:val="bottom"/>
          </w:tcPr>
          <w:p w:rsidR="00722B53" w:rsidRPr="00460700" w:rsidRDefault="00D75F87" w:rsidP="00745B31">
            <w:pPr>
              <w:jc w:val="center"/>
              <w:rPr>
                <w:bCs/>
              </w:rPr>
            </w:pPr>
            <w:r>
              <w:rPr>
                <w:bCs/>
              </w:rPr>
              <w:t>17</w:t>
            </w:r>
            <w:r w:rsidR="007A4711">
              <w:rPr>
                <w:bCs/>
              </w:rPr>
              <w:t>:</w:t>
            </w:r>
            <w:r>
              <w:rPr>
                <w:bCs/>
              </w:rPr>
              <w:t>43</w:t>
            </w:r>
            <w:r w:rsidR="007A4711">
              <w:rPr>
                <w:bCs/>
              </w:rPr>
              <w:t>/</w:t>
            </w:r>
          </w:p>
          <w:p w:rsidR="00722B53" w:rsidRPr="00460700" w:rsidRDefault="00722B53" w:rsidP="00745B31">
            <w:pPr>
              <w:jc w:val="center"/>
              <w:rPr>
                <w:bCs/>
              </w:rPr>
            </w:pPr>
          </w:p>
          <w:p w:rsidR="00722B53" w:rsidRPr="00460700" w:rsidRDefault="007A4711" w:rsidP="00745B31">
            <w:pPr>
              <w:jc w:val="center"/>
              <w:rPr>
                <w:bCs/>
              </w:rPr>
            </w:pPr>
            <w:r>
              <w:rPr>
                <w:bCs/>
              </w:rPr>
              <w:t>/</w:t>
            </w:r>
            <w:r w:rsidR="00B55477">
              <w:rPr>
                <w:bCs/>
              </w:rPr>
              <w:t>39,5</w:t>
            </w:r>
          </w:p>
        </w:tc>
      </w:tr>
      <w:tr w:rsidR="00722B53" w:rsidRPr="00460700">
        <w:tc>
          <w:tcPr>
            <w:tcW w:w="6048" w:type="dxa"/>
          </w:tcPr>
          <w:p w:rsidR="00722B53" w:rsidRPr="00460700" w:rsidRDefault="00722B53" w:rsidP="008C69CE">
            <w:r w:rsidRPr="00460700">
              <w:t>3. Доля многоквартирных домов, в которых установлены приборы учёта потребления ресурсов и (или) узлы управления (тепловой энергии, горячей и холодной воды, электрической энергии, газа) от общего числа многоквартирных домов, включённых в Программу</w:t>
            </w:r>
          </w:p>
        </w:tc>
        <w:tc>
          <w:tcPr>
            <w:tcW w:w="1440" w:type="dxa"/>
          </w:tcPr>
          <w:p w:rsidR="00722B53" w:rsidRPr="00460700" w:rsidRDefault="00722B53" w:rsidP="008C69CE">
            <w:pPr>
              <w:jc w:val="center"/>
              <w:rPr>
                <w:bCs/>
              </w:rPr>
            </w:pPr>
          </w:p>
          <w:p w:rsidR="00722B53" w:rsidRPr="00460700" w:rsidRDefault="00722B53" w:rsidP="00D85D6D">
            <w:pPr>
              <w:rPr>
                <w:bCs/>
              </w:rPr>
            </w:pPr>
          </w:p>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722B53" w:rsidP="008C69CE">
            <w:pPr>
              <w:jc w:val="center"/>
              <w:rPr>
                <w:bCs/>
              </w:rPr>
            </w:pPr>
            <w:r w:rsidRPr="00460700">
              <w:rPr>
                <w:bCs/>
              </w:rPr>
              <w:t>шт./</w:t>
            </w:r>
          </w:p>
          <w:p w:rsidR="00722B53" w:rsidRPr="00460700" w:rsidRDefault="00722B53" w:rsidP="008C69CE">
            <w:pPr>
              <w:jc w:val="center"/>
              <w:rPr>
                <w:bCs/>
              </w:rPr>
            </w:pPr>
            <w:r w:rsidRPr="00460700">
              <w:rPr>
                <w:bCs/>
              </w:rPr>
              <w:t>проценты</w:t>
            </w:r>
          </w:p>
        </w:tc>
        <w:tc>
          <w:tcPr>
            <w:tcW w:w="2160" w:type="dxa"/>
          </w:tcPr>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443A87" w:rsidP="008C69CE">
            <w:pPr>
              <w:jc w:val="center"/>
              <w:rPr>
                <w:bCs/>
              </w:rPr>
            </w:pPr>
            <w:r>
              <w:rPr>
                <w:bCs/>
              </w:rPr>
              <w:t>-</w:t>
            </w:r>
          </w:p>
        </w:tc>
      </w:tr>
      <w:tr w:rsidR="002D7A28" w:rsidRPr="00460700">
        <w:tc>
          <w:tcPr>
            <w:tcW w:w="6048" w:type="dxa"/>
          </w:tcPr>
          <w:p w:rsidR="002D7A28" w:rsidRPr="00460700" w:rsidRDefault="002D7A28" w:rsidP="00AF3C69">
            <w:r w:rsidRPr="00460700">
              <w:t>4. Доля многоквартирных домов, в которых проведён комплексный капитальный ремонт согласно установленному Федеральным законом от 21 июля 2007 года № 185-ФЗ «О Фонде содействия реформированию жилищно-коммунального хозяйства» (далее – Закон) перечню работ по капитальному ремонту от общего числа многоквартирных домов, включённых в Программу</w:t>
            </w:r>
          </w:p>
        </w:tc>
        <w:tc>
          <w:tcPr>
            <w:tcW w:w="1440" w:type="dxa"/>
          </w:tcPr>
          <w:p w:rsidR="002D7A28" w:rsidRPr="00460700" w:rsidRDefault="002D7A28" w:rsidP="00AF3C69">
            <w:pPr>
              <w:jc w:val="center"/>
            </w:pPr>
          </w:p>
          <w:p w:rsidR="002D7A28" w:rsidRPr="00460700" w:rsidRDefault="002D7A28" w:rsidP="00AF3C69">
            <w:pPr>
              <w:jc w:val="center"/>
            </w:pPr>
          </w:p>
          <w:p w:rsidR="002D7A28" w:rsidRPr="00460700" w:rsidRDefault="002D7A28" w:rsidP="00D85D6D"/>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rPr>
                <w:bCs/>
              </w:rPr>
            </w:pPr>
            <w:r w:rsidRPr="00460700">
              <w:rPr>
                <w:bCs/>
              </w:rPr>
              <w:t>шт./</w:t>
            </w:r>
          </w:p>
          <w:p w:rsidR="002D7A28" w:rsidRPr="00460700" w:rsidRDefault="002D7A28" w:rsidP="00AF3C69">
            <w:pPr>
              <w:jc w:val="center"/>
            </w:pPr>
            <w:r w:rsidRPr="00460700">
              <w:t>проценты</w:t>
            </w:r>
          </w:p>
        </w:tc>
        <w:tc>
          <w:tcPr>
            <w:tcW w:w="2160" w:type="dxa"/>
            <w:vAlign w:val="bottom"/>
          </w:tcPr>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443A87" w:rsidP="00AF3C69">
            <w:pPr>
              <w:jc w:val="center"/>
              <w:rPr>
                <w:bCs/>
              </w:rPr>
            </w:pPr>
            <w:r>
              <w:rPr>
                <w:bCs/>
              </w:rPr>
              <w:t>-</w:t>
            </w:r>
          </w:p>
        </w:tc>
      </w:tr>
      <w:tr w:rsidR="002D7A28" w:rsidRPr="00460700">
        <w:trPr>
          <w:trHeight w:val="738"/>
        </w:trPr>
        <w:tc>
          <w:tcPr>
            <w:tcW w:w="6048" w:type="dxa"/>
          </w:tcPr>
          <w:p w:rsidR="002D7A28" w:rsidRPr="00460700" w:rsidRDefault="002D7A28" w:rsidP="00AF3C69">
            <w:r w:rsidRPr="00460700">
              <w:t>5. Объём финансирования проведения капитального ремонта</w:t>
            </w:r>
            <w:r w:rsidR="0086375A">
              <w:t xml:space="preserve"> на </w:t>
            </w:r>
            <w:smartTag w:uri="urn:schemas-microsoft-com:office:smarttags" w:element="metricconverter">
              <w:smartTagPr>
                <w:attr w:name="ProductID" w:val="2009 г"/>
              </w:smartTagPr>
              <w:r w:rsidR="0086375A">
                <w:t>2009 г</w:t>
              </w:r>
            </w:smartTag>
            <w:r w:rsidR="0086375A">
              <w:t>.</w:t>
            </w:r>
          </w:p>
          <w:p w:rsidR="002D7A28" w:rsidRPr="00460700" w:rsidRDefault="002D7A28" w:rsidP="00AF3C69">
            <w:r w:rsidRPr="00460700">
              <w:t>5.1. Всего,</w:t>
            </w:r>
          </w:p>
        </w:tc>
        <w:tc>
          <w:tcPr>
            <w:tcW w:w="1440" w:type="dxa"/>
          </w:tcPr>
          <w:p w:rsidR="002D7A28" w:rsidRPr="00460700" w:rsidRDefault="002D7A28" w:rsidP="00460700">
            <w:pPr>
              <w:jc w:val="center"/>
            </w:pPr>
          </w:p>
          <w:p w:rsidR="002D7A28" w:rsidRPr="00460700" w:rsidRDefault="002D7A28" w:rsidP="00460700">
            <w:pPr>
              <w:jc w:val="center"/>
            </w:pPr>
          </w:p>
          <w:p w:rsidR="002D7A28" w:rsidRPr="00460700" w:rsidRDefault="002D7A28" w:rsidP="00460700">
            <w:pPr>
              <w:jc w:val="center"/>
            </w:pPr>
            <w:r w:rsidRPr="00460700">
              <w:t>млн. руб.</w:t>
            </w:r>
          </w:p>
        </w:tc>
        <w:tc>
          <w:tcPr>
            <w:tcW w:w="2160" w:type="dxa"/>
            <w:vAlign w:val="bottom"/>
          </w:tcPr>
          <w:p w:rsidR="002D7A28" w:rsidRPr="00277387" w:rsidRDefault="002D7A28" w:rsidP="00565B23">
            <w:pPr>
              <w:jc w:val="center"/>
              <w:rPr>
                <w:bCs/>
              </w:rPr>
            </w:pPr>
          </w:p>
          <w:p w:rsidR="002D7A28" w:rsidRPr="00277387" w:rsidRDefault="002D7A28" w:rsidP="00565B23">
            <w:pPr>
              <w:jc w:val="center"/>
              <w:rPr>
                <w:bCs/>
              </w:rPr>
            </w:pPr>
          </w:p>
          <w:p w:rsidR="002D7A28" w:rsidRPr="00277387" w:rsidRDefault="00E73A7F" w:rsidP="00565B23">
            <w:pPr>
              <w:jc w:val="center"/>
              <w:rPr>
                <w:bCs/>
              </w:rPr>
            </w:pPr>
            <w:r>
              <w:rPr>
                <w:bCs/>
              </w:rPr>
              <w:t>11</w:t>
            </w:r>
            <w:r w:rsidR="000F2B18">
              <w:rPr>
                <w:bCs/>
              </w:rPr>
              <w:t>,444</w:t>
            </w:r>
          </w:p>
        </w:tc>
      </w:tr>
      <w:tr w:rsidR="002D7A28" w:rsidRPr="00460700">
        <w:tc>
          <w:tcPr>
            <w:tcW w:w="6048" w:type="dxa"/>
          </w:tcPr>
          <w:p w:rsidR="002D7A28" w:rsidRPr="00460700" w:rsidRDefault="002D7A28" w:rsidP="00AF3C69">
            <w:pPr>
              <w:rPr>
                <w:bCs/>
              </w:rPr>
            </w:pPr>
            <w:r w:rsidRPr="00460700">
              <w:rPr>
                <w:bCs/>
              </w:rPr>
              <w:t>в том числе:</w:t>
            </w:r>
          </w:p>
          <w:p w:rsidR="002D7A28" w:rsidRPr="00460700" w:rsidRDefault="002D7A28" w:rsidP="00AF3C69">
            <w:pPr>
              <w:rPr>
                <w:bCs/>
              </w:rPr>
            </w:pPr>
            <w:r w:rsidRPr="00460700">
              <w:rPr>
                <w:bCs/>
              </w:rPr>
              <w:t xml:space="preserve">5.2. За счёт средств </w:t>
            </w:r>
            <w:r w:rsidR="0049061C">
              <w:rPr>
                <w:bCs/>
              </w:rPr>
              <w:t xml:space="preserve"> Окружного бюджета</w:t>
            </w:r>
          </w:p>
        </w:tc>
        <w:tc>
          <w:tcPr>
            <w:tcW w:w="1440" w:type="dxa"/>
            <w:vAlign w:val="bottom"/>
          </w:tcPr>
          <w:p w:rsidR="002D7A28" w:rsidRPr="00460700" w:rsidRDefault="002D7A28" w:rsidP="004571C9"/>
          <w:p w:rsidR="002D7A28" w:rsidRPr="00460700" w:rsidRDefault="002D7A28" w:rsidP="00AF3C69">
            <w:pPr>
              <w:jc w:val="center"/>
            </w:pPr>
          </w:p>
          <w:p w:rsidR="002D7A28" w:rsidRPr="00460700" w:rsidRDefault="002D7A28" w:rsidP="00AF3C69">
            <w:pPr>
              <w:jc w:val="center"/>
              <w:rPr>
                <w:bCs/>
              </w:rPr>
            </w:pPr>
            <w:r w:rsidRPr="00460700">
              <w:t>млн. руб.</w:t>
            </w:r>
          </w:p>
        </w:tc>
        <w:tc>
          <w:tcPr>
            <w:tcW w:w="2160" w:type="dxa"/>
            <w:vAlign w:val="bottom"/>
          </w:tcPr>
          <w:p w:rsidR="002D7A28" w:rsidRPr="00460700" w:rsidRDefault="002D7A28" w:rsidP="004571C9">
            <w:pPr>
              <w:rPr>
                <w:bCs/>
              </w:rPr>
            </w:pPr>
          </w:p>
          <w:p w:rsidR="002D7A28" w:rsidRPr="00460700" w:rsidRDefault="002D7A28" w:rsidP="00AF3C69">
            <w:pPr>
              <w:jc w:val="center"/>
              <w:rPr>
                <w:bCs/>
              </w:rPr>
            </w:pPr>
          </w:p>
          <w:p w:rsidR="002D7A28" w:rsidRPr="00460700" w:rsidRDefault="000F2B18" w:rsidP="00AF3C69">
            <w:pPr>
              <w:jc w:val="center"/>
              <w:rPr>
                <w:bCs/>
              </w:rPr>
            </w:pPr>
            <w:r>
              <w:rPr>
                <w:bCs/>
              </w:rPr>
              <w:t>10,872</w:t>
            </w:r>
          </w:p>
        </w:tc>
      </w:tr>
      <w:tr w:rsidR="004571C9" w:rsidRPr="00460700">
        <w:tc>
          <w:tcPr>
            <w:tcW w:w="6048" w:type="dxa"/>
          </w:tcPr>
          <w:p w:rsidR="004571C9" w:rsidRPr="00460700" w:rsidRDefault="004571C9" w:rsidP="00947EF4">
            <w:pPr>
              <w:jc w:val="center"/>
            </w:pPr>
            <w:r w:rsidRPr="00460700">
              <w:lastRenderedPageBreak/>
              <w:t>1</w:t>
            </w:r>
          </w:p>
        </w:tc>
        <w:tc>
          <w:tcPr>
            <w:tcW w:w="1440" w:type="dxa"/>
          </w:tcPr>
          <w:p w:rsidR="004571C9" w:rsidRPr="00460700" w:rsidRDefault="004571C9" w:rsidP="00947EF4">
            <w:pPr>
              <w:jc w:val="center"/>
              <w:rPr>
                <w:bCs/>
              </w:rPr>
            </w:pPr>
            <w:r w:rsidRPr="00460700">
              <w:rPr>
                <w:bCs/>
              </w:rPr>
              <w:t>2</w:t>
            </w:r>
          </w:p>
        </w:tc>
        <w:tc>
          <w:tcPr>
            <w:tcW w:w="2160" w:type="dxa"/>
          </w:tcPr>
          <w:p w:rsidR="004571C9" w:rsidRPr="00460700" w:rsidRDefault="004571C9" w:rsidP="00947EF4">
            <w:pPr>
              <w:jc w:val="center"/>
              <w:rPr>
                <w:bCs/>
              </w:rPr>
            </w:pPr>
            <w:r w:rsidRPr="00460700">
              <w:rPr>
                <w:bCs/>
              </w:rPr>
              <w:t>3</w:t>
            </w:r>
          </w:p>
        </w:tc>
      </w:tr>
      <w:tr w:rsidR="002D7A28" w:rsidRPr="00460700">
        <w:tc>
          <w:tcPr>
            <w:tcW w:w="6048" w:type="dxa"/>
          </w:tcPr>
          <w:p w:rsidR="002D7A28" w:rsidRPr="00460700" w:rsidRDefault="002D7A28" w:rsidP="00AF3C69">
            <w:pPr>
              <w:rPr>
                <w:bCs/>
              </w:rPr>
            </w:pPr>
            <w:r w:rsidRPr="00460700">
              <w:rPr>
                <w:bCs/>
              </w:rPr>
              <w:t>5.3. За счёт средств местных бюджетов, предусмотренных на долевое финансирование Программы</w:t>
            </w:r>
          </w:p>
        </w:tc>
        <w:tc>
          <w:tcPr>
            <w:tcW w:w="1440" w:type="dxa"/>
            <w:vAlign w:val="bottom"/>
          </w:tcPr>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rPr>
                <w:bCs/>
              </w:rPr>
            </w:pPr>
            <w:r w:rsidRPr="00460700">
              <w:t>млн. руб.</w:t>
            </w:r>
          </w:p>
        </w:tc>
        <w:tc>
          <w:tcPr>
            <w:tcW w:w="2160" w:type="dxa"/>
            <w:vAlign w:val="bottom"/>
          </w:tcPr>
          <w:p w:rsidR="002D7A28" w:rsidRPr="00460700" w:rsidRDefault="000F2B18" w:rsidP="00AF3C69">
            <w:pPr>
              <w:jc w:val="center"/>
              <w:rPr>
                <w:bCs/>
              </w:rPr>
            </w:pPr>
            <w:r>
              <w:rPr>
                <w:bCs/>
              </w:rPr>
              <w:t>0,572</w:t>
            </w:r>
          </w:p>
        </w:tc>
      </w:tr>
      <w:tr w:rsidR="002D7A28" w:rsidRPr="00460700">
        <w:tc>
          <w:tcPr>
            <w:tcW w:w="6048" w:type="dxa"/>
          </w:tcPr>
          <w:p w:rsidR="002D7A28" w:rsidRPr="00460700" w:rsidRDefault="002D7A28" w:rsidP="00AF3C69">
            <w:pPr>
              <w:rPr>
                <w:bCs/>
              </w:rPr>
            </w:pPr>
            <w:r w:rsidRPr="00460700">
              <w:rPr>
                <w:bCs/>
              </w:rPr>
              <w:t xml:space="preserve">5.4. За счёт средств товариществ собственников жилья, иных кооперативов или собственников помещений в многоквартирных домах </w:t>
            </w:r>
          </w:p>
        </w:tc>
        <w:tc>
          <w:tcPr>
            <w:tcW w:w="1440" w:type="dxa"/>
            <w:vAlign w:val="bottom"/>
          </w:tcPr>
          <w:p w:rsidR="002D7A28" w:rsidRPr="00460700" w:rsidRDefault="002D7A28" w:rsidP="00AF3C69">
            <w:pPr>
              <w:jc w:val="center"/>
            </w:pPr>
          </w:p>
          <w:p w:rsidR="002D7A28" w:rsidRPr="00460700" w:rsidRDefault="002D7A28" w:rsidP="004571C9"/>
          <w:p w:rsidR="002D7A28" w:rsidRPr="00460700" w:rsidRDefault="002D7A28" w:rsidP="00AF3C69">
            <w:pPr>
              <w:jc w:val="center"/>
              <w:rPr>
                <w:bCs/>
              </w:rPr>
            </w:pPr>
            <w:r w:rsidRPr="00460700">
              <w:t>млн. руб.</w:t>
            </w:r>
          </w:p>
        </w:tc>
        <w:tc>
          <w:tcPr>
            <w:tcW w:w="2160" w:type="dxa"/>
            <w:vAlign w:val="bottom"/>
          </w:tcPr>
          <w:p w:rsidR="002D7A28" w:rsidRPr="00277387" w:rsidRDefault="000F2B18" w:rsidP="00565B23">
            <w:pPr>
              <w:jc w:val="center"/>
              <w:rPr>
                <w:bCs/>
              </w:rPr>
            </w:pPr>
            <w:r>
              <w:rPr>
                <w:bCs/>
              </w:rPr>
              <w:t>0,572</w:t>
            </w:r>
          </w:p>
        </w:tc>
      </w:tr>
      <w:tr w:rsidR="002D7A28" w:rsidRPr="00460700">
        <w:tc>
          <w:tcPr>
            <w:tcW w:w="6048" w:type="dxa"/>
          </w:tcPr>
          <w:p w:rsidR="002D7A28" w:rsidRPr="00460700" w:rsidRDefault="002D7A28" w:rsidP="00AF3C69">
            <w:pPr>
              <w:rPr>
                <w:bCs/>
              </w:rPr>
            </w:pPr>
            <w:r w:rsidRPr="00460700">
              <w:rPr>
                <w:bCs/>
              </w:rPr>
              <w:t xml:space="preserve">6. Средняя стоимость проведения капитального ремонта </w:t>
            </w:r>
          </w:p>
        </w:tc>
        <w:tc>
          <w:tcPr>
            <w:tcW w:w="1440" w:type="dxa"/>
            <w:vAlign w:val="bottom"/>
          </w:tcPr>
          <w:p w:rsidR="002D7A28" w:rsidRPr="00460700" w:rsidRDefault="002D7A28" w:rsidP="00AF3C69">
            <w:pPr>
              <w:jc w:val="center"/>
            </w:pPr>
            <w:r w:rsidRPr="00460700">
              <w:t>тыс. руб./кв.м</w:t>
            </w:r>
          </w:p>
        </w:tc>
        <w:tc>
          <w:tcPr>
            <w:tcW w:w="2160" w:type="dxa"/>
            <w:vAlign w:val="bottom"/>
          </w:tcPr>
          <w:p w:rsidR="002D7A28" w:rsidRPr="00277387" w:rsidRDefault="002D7A28" w:rsidP="00565B23">
            <w:pPr>
              <w:jc w:val="center"/>
              <w:rPr>
                <w:bCs/>
              </w:rPr>
            </w:pPr>
          </w:p>
          <w:p w:rsidR="002D7A28" w:rsidRPr="00277387" w:rsidRDefault="00EF4BEE" w:rsidP="00565B23">
            <w:pPr>
              <w:jc w:val="center"/>
              <w:rPr>
                <w:bCs/>
              </w:rPr>
            </w:pPr>
            <w:r>
              <w:rPr>
                <w:bCs/>
              </w:rPr>
              <w:t>0,86</w:t>
            </w:r>
            <w:r w:rsidR="00DE77FE">
              <w:rPr>
                <w:bCs/>
              </w:rPr>
              <w:t>4</w:t>
            </w:r>
          </w:p>
        </w:tc>
      </w:tr>
      <w:tr w:rsidR="002D7A28" w:rsidRPr="00460700">
        <w:tc>
          <w:tcPr>
            <w:tcW w:w="6048" w:type="dxa"/>
          </w:tcPr>
          <w:p w:rsidR="002D7A28" w:rsidRPr="00460700" w:rsidRDefault="002D7A28" w:rsidP="00AF3C69">
            <w:pPr>
              <w:rPr>
                <w:bCs/>
              </w:rPr>
            </w:pPr>
            <w:r w:rsidRPr="00460700">
              <w:t>7. Изменение количества многоквартирных домов, управляемых товариществами собственников жилья (обеспечения в 2009 году наличия товариществ собственников жилья не менее чем в десяти процентах многоквартирных домов, в которых должен быть выбран способ управления)</w:t>
            </w:r>
          </w:p>
        </w:tc>
        <w:tc>
          <w:tcPr>
            <w:tcW w:w="1440" w:type="dxa"/>
            <w:vAlign w:val="bottom"/>
          </w:tcPr>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4571C9">
            <w:pP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r w:rsidRPr="00460700">
              <w:rPr>
                <w:bCs/>
              </w:rPr>
              <w:t>шт.</w:t>
            </w:r>
          </w:p>
        </w:tc>
        <w:tc>
          <w:tcPr>
            <w:tcW w:w="2160" w:type="dxa"/>
            <w:vAlign w:val="bottom"/>
          </w:tcPr>
          <w:p w:rsidR="002D7A28" w:rsidRPr="00460700" w:rsidRDefault="0086375A" w:rsidP="00AF3C69">
            <w:pPr>
              <w:jc w:val="center"/>
              <w:rPr>
                <w:bCs/>
              </w:rPr>
            </w:pPr>
            <w:r>
              <w:rPr>
                <w:bCs/>
              </w:rPr>
              <w:t>-</w:t>
            </w:r>
          </w:p>
        </w:tc>
      </w:tr>
      <w:tr w:rsidR="002D7A28" w:rsidRPr="00460700">
        <w:tc>
          <w:tcPr>
            <w:tcW w:w="6048" w:type="dxa"/>
          </w:tcPr>
          <w:p w:rsidR="002D7A28" w:rsidRPr="00460700" w:rsidRDefault="002D7A28" w:rsidP="00AF3C69">
            <w:pPr>
              <w:rPr>
                <w:bCs/>
              </w:rPr>
            </w:pPr>
            <w:r w:rsidRPr="00460700">
              <w:rPr>
                <w:bCs/>
              </w:rPr>
              <w:t xml:space="preserve">8. Доля израсходованных средств лимита финансовой поддержки Фонда субъекту Российской Федерации на проведение капитального ремонта многоквартирных домов на Программу </w:t>
            </w:r>
          </w:p>
        </w:tc>
        <w:tc>
          <w:tcPr>
            <w:tcW w:w="1440" w:type="dxa"/>
            <w:vAlign w:val="bottom"/>
          </w:tcPr>
          <w:p w:rsidR="002D7A28" w:rsidRPr="00460700" w:rsidRDefault="002D7A28" w:rsidP="004571C9">
            <w:pP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r w:rsidRPr="00460700">
              <w:rPr>
                <w:bCs/>
              </w:rPr>
              <w:t>проценты</w:t>
            </w:r>
          </w:p>
        </w:tc>
        <w:tc>
          <w:tcPr>
            <w:tcW w:w="2160" w:type="dxa"/>
            <w:vAlign w:val="bottom"/>
          </w:tcPr>
          <w:p w:rsidR="002D7A28" w:rsidRPr="00460700" w:rsidRDefault="0086375A" w:rsidP="00AF3C69">
            <w:pPr>
              <w:jc w:val="center"/>
              <w:rPr>
                <w:bCs/>
              </w:rPr>
            </w:pPr>
            <w:r>
              <w:rPr>
                <w:bCs/>
              </w:rPr>
              <w:t>-</w:t>
            </w:r>
          </w:p>
        </w:tc>
      </w:tr>
      <w:tr w:rsidR="00EA7CAF" w:rsidRPr="00460700">
        <w:tc>
          <w:tcPr>
            <w:tcW w:w="6048" w:type="dxa"/>
            <w:tcBorders>
              <w:top w:val="single" w:sz="4" w:space="0" w:color="auto"/>
              <w:left w:val="single" w:sz="4" w:space="0" w:color="auto"/>
              <w:bottom w:val="single" w:sz="4" w:space="0" w:color="auto"/>
              <w:right w:val="single" w:sz="4" w:space="0" w:color="auto"/>
            </w:tcBorders>
          </w:tcPr>
          <w:p w:rsidR="00EA7CAF" w:rsidRPr="00460700" w:rsidRDefault="00EA7CAF" w:rsidP="00947EF4">
            <w:pPr>
              <w:rPr>
                <w:bCs/>
              </w:rPr>
            </w:pPr>
            <w:r>
              <w:rPr>
                <w:bCs/>
              </w:rPr>
              <w:t>9. Остаток средств лимита субъекта Российской Федерации на проведение капитального ремонта многоквартирных домов</w:t>
            </w:r>
          </w:p>
        </w:tc>
        <w:tc>
          <w:tcPr>
            <w:tcW w:w="1440" w:type="dxa"/>
            <w:tcBorders>
              <w:top w:val="single" w:sz="4" w:space="0" w:color="auto"/>
              <w:left w:val="single" w:sz="4" w:space="0" w:color="auto"/>
              <w:bottom w:val="single" w:sz="4" w:space="0" w:color="auto"/>
              <w:right w:val="single" w:sz="4" w:space="0" w:color="auto"/>
            </w:tcBorders>
            <w:vAlign w:val="bottom"/>
          </w:tcPr>
          <w:p w:rsidR="00EA7CAF" w:rsidRPr="00460700" w:rsidRDefault="00EA7CAF" w:rsidP="00EA7CAF">
            <w:pPr>
              <w:rPr>
                <w:bCs/>
              </w:rPr>
            </w:pPr>
            <w:r>
              <w:rPr>
                <w:bCs/>
              </w:rPr>
              <w:t xml:space="preserve">млн.руб. </w:t>
            </w:r>
          </w:p>
        </w:tc>
        <w:tc>
          <w:tcPr>
            <w:tcW w:w="2160" w:type="dxa"/>
            <w:tcBorders>
              <w:top w:val="single" w:sz="4" w:space="0" w:color="auto"/>
              <w:left w:val="single" w:sz="4" w:space="0" w:color="auto"/>
              <w:bottom w:val="single" w:sz="4" w:space="0" w:color="auto"/>
              <w:right w:val="single" w:sz="4" w:space="0" w:color="auto"/>
            </w:tcBorders>
            <w:vAlign w:val="bottom"/>
          </w:tcPr>
          <w:p w:rsidR="00EA7CAF" w:rsidRPr="00460700" w:rsidRDefault="000A0A86" w:rsidP="00947EF4">
            <w:pPr>
              <w:jc w:val="center"/>
              <w:rPr>
                <w:bCs/>
              </w:rPr>
            </w:pPr>
            <w:r>
              <w:rPr>
                <w:bCs/>
              </w:rPr>
              <w:t>0</w:t>
            </w:r>
          </w:p>
        </w:tc>
      </w:tr>
    </w:tbl>
    <w:p w:rsidR="00460700" w:rsidRPr="00460700" w:rsidRDefault="00460700" w:rsidP="00460700"/>
    <w:p w:rsidR="00460700" w:rsidRPr="00460700" w:rsidRDefault="00460700" w:rsidP="008C69CE"/>
    <w:sectPr w:rsidR="00460700" w:rsidRPr="00460700" w:rsidSect="00D85D6D">
      <w:headerReference w:type="even" r:id="rId7"/>
      <w:headerReference w:type="default" r:id="rId8"/>
      <w:pgSz w:w="11906" w:h="16838"/>
      <w:pgMar w:top="1134" w:right="624" w:bottom="5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54" w:rsidRDefault="00385D54">
      <w:r>
        <w:separator/>
      </w:r>
    </w:p>
  </w:endnote>
  <w:endnote w:type="continuationSeparator" w:id="0">
    <w:p w:rsidR="00385D54" w:rsidRDefault="003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54" w:rsidRDefault="00385D54">
      <w:r>
        <w:separator/>
      </w:r>
    </w:p>
  </w:footnote>
  <w:footnote w:type="continuationSeparator" w:id="0">
    <w:p w:rsidR="00385D54" w:rsidRDefault="0038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70" w:rsidRDefault="00083170" w:rsidP="00AF3C6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3170" w:rsidRDefault="0008317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70" w:rsidRDefault="00083170" w:rsidP="00AF3C6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09A6">
      <w:rPr>
        <w:rStyle w:val="ac"/>
        <w:noProof/>
      </w:rPr>
      <w:t>2</w:t>
    </w:r>
    <w:r>
      <w:rPr>
        <w:rStyle w:val="ac"/>
      </w:rPr>
      <w:fldChar w:fldCharType="end"/>
    </w:r>
  </w:p>
  <w:p w:rsidR="00083170" w:rsidRDefault="000831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AAE"/>
    <w:multiLevelType w:val="hybridMultilevel"/>
    <w:tmpl w:val="82D82544"/>
    <w:lvl w:ilvl="0" w:tplc="CF9C16E4">
      <w:start w:val="1"/>
      <w:numFmt w:val="decimal"/>
      <w:lvlText w:val="%1)"/>
      <w:lvlJc w:val="left"/>
      <w:pPr>
        <w:tabs>
          <w:tab w:val="num" w:pos="797"/>
        </w:tabs>
        <w:ind w:left="797" w:hanging="615"/>
      </w:pPr>
      <w:rPr>
        <w:rFonts w:hint="default"/>
      </w:rPr>
    </w:lvl>
    <w:lvl w:ilvl="1" w:tplc="04190019" w:tentative="1">
      <w:start w:val="1"/>
      <w:numFmt w:val="lowerLetter"/>
      <w:lvlText w:val="%2."/>
      <w:lvlJc w:val="left"/>
      <w:pPr>
        <w:tabs>
          <w:tab w:val="num" w:pos="1262"/>
        </w:tabs>
        <w:ind w:left="1262" w:hanging="360"/>
      </w:pPr>
    </w:lvl>
    <w:lvl w:ilvl="2" w:tplc="0419001B" w:tentative="1">
      <w:start w:val="1"/>
      <w:numFmt w:val="lowerRoman"/>
      <w:lvlText w:val="%3."/>
      <w:lvlJc w:val="right"/>
      <w:pPr>
        <w:tabs>
          <w:tab w:val="num" w:pos="1982"/>
        </w:tabs>
        <w:ind w:left="1982" w:hanging="180"/>
      </w:pPr>
    </w:lvl>
    <w:lvl w:ilvl="3" w:tplc="0419000F" w:tentative="1">
      <w:start w:val="1"/>
      <w:numFmt w:val="decimal"/>
      <w:lvlText w:val="%4."/>
      <w:lvlJc w:val="left"/>
      <w:pPr>
        <w:tabs>
          <w:tab w:val="num" w:pos="2702"/>
        </w:tabs>
        <w:ind w:left="2702" w:hanging="360"/>
      </w:pPr>
    </w:lvl>
    <w:lvl w:ilvl="4" w:tplc="04190019" w:tentative="1">
      <w:start w:val="1"/>
      <w:numFmt w:val="lowerLetter"/>
      <w:lvlText w:val="%5."/>
      <w:lvlJc w:val="left"/>
      <w:pPr>
        <w:tabs>
          <w:tab w:val="num" w:pos="3422"/>
        </w:tabs>
        <w:ind w:left="3422" w:hanging="360"/>
      </w:pPr>
    </w:lvl>
    <w:lvl w:ilvl="5" w:tplc="0419001B" w:tentative="1">
      <w:start w:val="1"/>
      <w:numFmt w:val="lowerRoman"/>
      <w:lvlText w:val="%6."/>
      <w:lvlJc w:val="right"/>
      <w:pPr>
        <w:tabs>
          <w:tab w:val="num" w:pos="4142"/>
        </w:tabs>
        <w:ind w:left="4142" w:hanging="180"/>
      </w:pPr>
    </w:lvl>
    <w:lvl w:ilvl="6" w:tplc="0419000F" w:tentative="1">
      <w:start w:val="1"/>
      <w:numFmt w:val="decimal"/>
      <w:lvlText w:val="%7."/>
      <w:lvlJc w:val="left"/>
      <w:pPr>
        <w:tabs>
          <w:tab w:val="num" w:pos="4862"/>
        </w:tabs>
        <w:ind w:left="4862" w:hanging="360"/>
      </w:pPr>
    </w:lvl>
    <w:lvl w:ilvl="7" w:tplc="04190019" w:tentative="1">
      <w:start w:val="1"/>
      <w:numFmt w:val="lowerLetter"/>
      <w:lvlText w:val="%8."/>
      <w:lvlJc w:val="left"/>
      <w:pPr>
        <w:tabs>
          <w:tab w:val="num" w:pos="5582"/>
        </w:tabs>
        <w:ind w:left="5582" w:hanging="360"/>
      </w:pPr>
    </w:lvl>
    <w:lvl w:ilvl="8" w:tplc="0419001B" w:tentative="1">
      <w:start w:val="1"/>
      <w:numFmt w:val="lowerRoman"/>
      <w:lvlText w:val="%9."/>
      <w:lvlJc w:val="right"/>
      <w:pPr>
        <w:tabs>
          <w:tab w:val="num" w:pos="6302"/>
        </w:tabs>
        <w:ind w:left="6302" w:hanging="180"/>
      </w:pPr>
    </w:lvl>
  </w:abstractNum>
  <w:abstractNum w:abstractNumId="1" w15:restartNumberingAfterBreak="0">
    <w:nsid w:val="0D4A76A9"/>
    <w:multiLevelType w:val="multilevel"/>
    <w:tmpl w:val="44C0C7C4"/>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692"/>
        </w:tabs>
        <w:ind w:left="1692" w:hanging="432"/>
      </w:pPr>
      <w:rPr>
        <w:rFonts w:ascii="Times New Roman" w:hAnsi="Times New Roman" w:hint="default"/>
        <w:b w:val="0"/>
        <w:i w:val="0"/>
        <w:sz w:val="24"/>
        <w:szCs w:val="24"/>
      </w:rPr>
    </w:lvl>
    <w:lvl w:ilvl="2">
      <w:start w:val="1"/>
      <w:numFmt w:val="decimal"/>
      <w:lvlText w:val="%1.%2.%3."/>
      <w:lvlJc w:val="left"/>
      <w:pPr>
        <w:tabs>
          <w:tab w:val="num" w:pos="1260"/>
        </w:tabs>
        <w:ind w:left="1969" w:hanging="709"/>
      </w:pPr>
      <w:rPr>
        <w:rFonts w:hint="default"/>
      </w:rPr>
    </w:lvl>
    <w:lvl w:ilvl="3">
      <w:start w:val="1"/>
      <w:numFmt w:val="none"/>
      <w:lvlText w:val="а) "/>
      <w:lvlJc w:val="left"/>
      <w:pPr>
        <w:tabs>
          <w:tab w:val="num" w:pos="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5D0BA4"/>
    <w:multiLevelType w:val="hybridMultilevel"/>
    <w:tmpl w:val="C8A631AC"/>
    <w:lvl w:ilvl="0" w:tplc="C95EBB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75057C5"/>
    <w:multiLevelType w:val="hybridMultilevel"/>
    <w:tmpl w:val="DB9C75AE"/>
    <w:lvl w:ilvl="0" w:tplc="8B666A96">
      <w:start w:val="1"/>
      <w:numFmt w:val="russianLower"/>
      <w:lvlText w:val="%1)"/>
      <w:lvlJc w:val="left"/>
      <w:pPr>
        <w:tabs>
          <w:tab w:val="num" w:pos="0"/>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F094707"/>
    <w:multiLevelType w:val="hybridMultilevel"/>
    <w:tmpl w:val="E9B0B24C"/>
    <w:lvl w:ilvl="0" w:tplc="E31A13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6023064"/>
    <w:multiLevelType w:val="hybridMultilevel"/>
    <w:tmpl w:val="4B38FB6C"/>
    <w:lvl w:ilvl="0" w:tplc="8B666A96">
      <w:start w:val="1"/>
      <w:numFmt w:val="russianLower"/>
      <w:lvlText w:val="%1)"/>
      <w:lvlJc w:val="left"/>
      <w:pPr>
        <w:tabs>
          <w:tab w:val="num" w:pos="0"/>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197459"/>
    <w:multiLevelType w:val="hybridMultilevel"/>
    <w:tmpl w:val="AF76EDAE"/>
    <w:lvl w:ilvl="0" w:tplc="8B666A96">
      <w:start w:val="1"/>
      <w:numFmt w:val="russianLower"/>
      <w:lvlText w:val="%1)"/>
      <w:lvlJc w:val="left"/>
      <w:pPr>
        <w:tabs>
          <w:tab w:val="num" w:pos="0"/>
        </w:tabs>
        <w:ind w:left="0" w:firstLine="709"/>
      </w:pPr>
      <w:rPr>
        <w:rFonts w:hint="default"/>
      </w:rPr>
    </w:lvl>
    <w:lvl w:ilvl="1" w:tplc="FD50A556">
      <w:start w:val="1"/>
      <w:numFmt w:val="russianLower"/>
      <w:lvlText w:val="%2)"/>
      <w:lvlJc w:val="left"/>
      <w:pPr>
        <w:tabs>
          <w:tab w:val="num" w:pos="728"/>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BA3BE7"/>
    <w:multiLevelType w:val="hybridMultilevel"/>
    <w:tmpl w:val="A748DF30"/>
    <w:lvl w:ilvl="0" w:tplc="FD50A556">
      <w:start w:val="1"/>
      <w:numFmt w:val="russianLower"/>
      <w:lvlText w:val="%1)"/>
      <w:lvlJc w:val="left"/>
      <w:pPr>
        <w:tabs>
          <w:tab w:val="num" w:pos="357"/>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3292FBF"/>
    <w:multiLevelType w:val="hybridMultilevel"/>
    <w:tmpl w:val="D14CD9B4"/>
    <w:lvl w:ilvl="0" w:tplc="FD50A556">
      <w:start w:val="1"/>
      <w:numFmt w:val="russianLower"/>
      <w:lvlText w:val="%1)"/>
      <w:lvlJc w:val="left"/>
      <w:pPr>
        <w:tabs>
          <w:tab w:val="num" w:pos="-352"/>
        </w:tabs>
        <w:ind w:left="-709" w:firstLine="709"/>
      </w:pPr>
      <w:rPr>
        <w:rFonts w:hint="default"/>
      </w:rPr>
    </w:lvl>
    <w:lvl w:ilvl="1" w:tplc="FD50A556">
      <w:start w:val="1"/>
      <w:numFmt w:val="russianLower"/>
      <w:lvlText w:val="%2)"/>
      <w:lvlJc w:val="left"/>
      <w:pPr>
        <w:tabs>
          <w:tab w:val="num" w:pos="19"/>
        </w:tabs>
        <w:ind w:left="-338" w:firstLine="709"/>
      </w:pPr>
      <w:rPr>
        <w:rFonts w:hint="default"/>
      </w:r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num w:numId="1">
    <w:abstractNumId w:val="0"/>
  </w:num>
  <w:num w:numId="2">
    <w:abstractNumId w:val="4"/>
  </w:num>
  <w:num w:numId="3">
    <w:abstractNumId w:val="2"/>
  </w:num>
  <w:num w:numId="4">
    <w:abstractNumId w:val="7"/>
  </w:num>
  <w:num w:numId="5">
    <w:abstractNumId w:val="1"/>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1"/>
    <w:rsid w:val="00003D17"/>
    <w:rsid w:val="000227A8"/>
    <w:rsid w:val="00023173"/>
    <w:rsid w:val="00030E97"/>
    <w:rsid w:val="00034728"/>
    <w:rsid w:val="000561A4"/>
    <w:rsid w:val="000625B7"/>
    <w:rsid w:val="00072F5E"/>
    <w:rsid w:val="00083170"/>
    <w:rsid w:val="000866FF"/>
    <w:rsid w:val="00087735"/>
    <w:rsid w:val="000A0A86"/>
    <w:rsid w:val="000B3D2D"/>
    <w:rsid w:val="000B410F"/>
    <w:rsid w:val="000B7752"/>
    <w:rsid w:val="000C06AD"/>
    <w:rsid w:val="000C0ADC"/>
    <w:rsid w:val="000C0DC9"/>
    <w:rsid w:val="000D4E78"/>
    <w:rsid w:val="000E0772"/>
    <w:rsid w:val="000F2B18"/>
    <w:rsid w:val="000F2B32"/>
    <w:rsid w:val="00133153"/>
    <w:rsid w:val="0013426B"/>
    <w:rsid w:val="00147D89"/>
    <w:rsid w:val="00154774"/>
    <w:rsid w:val="001554EB"/>
    <w:rsid w:val="00163A8A"/>
    <w:rsid w:val="00183526"/>
    <w:rsid w:val="00193C39"/>
    <w:rsid w:val="001A24F5"/>
    <w:rsid w:val="001B0F24"/>
    <w:rsid w:val="001B11CA"/>
    <w:rsid w:val="001C25BC"/>
    <w:rsid w:val="001C3B26"/>
    <w:rsid w:val="001D2F6F"/>
    <w:rsid w:val="001D31C4"/>
    <w:rsid w:val="001F1EDB"/>
    <w:rsid w:val="001F593E"/>
    <w:rsid w:val="00201D25"/>
    <w:rsid w:val="002126EC"/>
    <w:rsid w:val="00215FDA"/>
    <w:rsid w:val="00222C4E"/>
    <w:rsid w:val="00226CBD"/>
    <w:rsid w:val="002279BD"/>
    <w:rsid w:val="00277387"/>
    <w:rsid w:val="00282DF3"/>
    <w:rsid w:val="0028328D"/>
    <w:rsid w:val="002900AA"/>
    <w:rsid w:val="002902A0"/>
    <w:rsid w:val="002A2213"/>
    <w:rsid w:val="002A769A"/>
    <w:rsid w:val="002D7A28"/>
    <w:rsid w:val="002D7EEB"/>
    <w:rsid w:val="002E6929"/>
    <w:rsid w:val="002F2439"/>
    <w:rsid w:val="0030049C"/>
    <w:rsid w:val="00300C4A"/>
    <w:rsid w:val="00305EB9"/>
    <w:rsid w:val="00306038"/>
    <w:rsid w:val="00310A11"/>
    <w:rsid w:val="0036285C"/>
    <w:rsid w:val="00364989"/>
    <w:rsid w:val="00366DFD"/>
    <w:rsid w:val="0036733E"/>
    <w:rsid w:val="0037582B"/>
    <w:rsid w:val="00385D54"/>
    <w:rsid w:val="00396C0E"/>
    <w:rsid w:val="0039701C"/>
    <w:rsid w:val="003A03D4"/>
    <w:rsid w:val="003C30C1"/>
    <w:rsid w:val="003D167E"/>
    <w:rsid w:val="003F2D2E"/>
    <w:rsid w:val="003F4FCA"/>
    <w:rsid w:val="0040442C"/>
    <w:rsid w:val="0040715E"/>
    <w:rsid w:val="0041496E"/>
    <w:rsid w:val="004164F1"/>
    <w:rsid w:val="00421E28"/>
    <w:rsid w:val="00443A87"/>
    <w:rsid w:val="00446B42"/>
    <w:rsid w:val="00450673"/>
    <w:rsid w:val="004571C9"/>
    <w:rsid w:val="00460700"/>
    <w:rsid w:val="0049061C"/>
    <w:rsid w:val="004969C5"/>
    <w:rsid w:val="004A09A6"/>
    <w:rsid w:val="004C7064"/>
    <w:rsid w:val="004D2CA7"/>
    <w:rsid w:val="004D63B6"/>
    <w:rsid w:val="00521111"/>
    <w:rsid w:val="005260DE"/>
    <w:rsid w:val="00531A0B"/>
    <w:rsid w:val="00534DB4"/>
    <w:rsid w:val="005448D4"/>
    <w:rsid w:val="0055016C"/>
    <w:rsid w:val="00554E5C"/>
    <w:rsid w:val="005566E7"/>
    <w:rsid w:val="005633C1"/>
    <w:rsid w:val="00565B23"/>
    <w:rsid w:val="00593FE1"/>
    <w:rsid w:val="005A2F46"/>
    <w:rsid w:val="005C0E55"/>
    <w:rsid w:val="005D2EFE"/>
    <w:rsid w:val="005E55E4"/>
    <w:rsid w:val="005F35AE"/>
    <w:rsid w:val="005F508D"/>
    <w:rsid w:val="00622E16"/>
    <w:rsid w:val="00633C9B"/>
    <w:rsid w:val="00636E39"/>
    <w:rsid w:val="00663450"/>
    <w:rsid w:val="00663CED"/>
    <w:rsid w:val="006774A6"/>
    <w:rsid w:val="006879E9"/>
    <w:rsid w:val="00694544"/>
    <w:rsid w:val="006E29F8"/>
    <w:rsid w:val="006E47BD"/>
    <w:rsid w:val="007131FF"/>
    <w:rsid w:val="00722B53"/>
    <w:rsid w:val="0072311D"/>
    <w:rsid w:val="0072323A"/>
    <w:rsid w:val="00740BC2"/>
    <w:rsid w:val="00745B31"/>
    <w:rsid w:val="00751AFE"/>
    <w:rsid w:val="00785FF0"/>
    <w:rsid w:val="0078747B"/>
    <w:rsid w:val="007940B6"/>
    <w:rsid w:val="00796958"/>
    <w:rsid w:val="007A318F"/>
    <w:rsid w:val="007A4711"/>
    <w:rsid w:val="007A67E9"/>
    <w:rsid w:val="007B15A2"/>
    <w:rsid w:val="0081502D"/>
    <w:rsid w:val="0082517F"/>
    <w:rsid w:val="00857691"/>
    <w:rsid w:val="00861B68"/>
    <w:rsid w:val="0086375A"/>
    <w:rsid w:val="0087261B"/>
    <w:rsid w:val="008877B6"/>
    <w:rsid w:val="00887D4F"/>
    <w:rsid w:val="008B6322"/>
    <w:rsid w:val="008B7CE1"/>
    <w:rsid w:val="008C3BB5"/>
    <w:rsid w:val="008C5FA2"/>
    <w:rsid w:val="008C69CE"/>
    <w:rsid w:val="008C7FC8"/>
    <w:rsid w:val="008D3BDA"/>
    <w:rsid w:val="008F5CEC"/>
    <w:rsid w:val="00901774"/>
    <w:rsid w:val="009030E0"/>
    <w:rsid w:val="0091286A"/>
    <w:rsid w:val="00926FDF"/>
    <w:rsid w:val="00943C7D"/>
    <w:rsid w:val="00947EF4"/>
    <w:rsid w:val="00950EED"/>
    <w:rsid w:val="0095418D"/>
    <w:rsid w:val="0095484C"/>
    <w:rsid w:val="00955664"/>
    <w:rsid w:val="00957F88"/>
    <w:rsid w:val="009676E1"/>
    <w:rsid w:val="00993C61"/>
    <w:rsid w:val="009A2300"/>
    <w:rsid w:val="009B4BFC"/>
    <w:rsid w:val="009C1FA7"/>
    <w:rsid w:val="009C5D2D"/>
    <w:rsid w:val="009D2C7E"/>
    <w:rsid w:val="009F7FAE"/>
    <w:rsid w:val="00A047AE"/>
    <w:rsid w:val="00A30917"/>
    <w:rsid w:val="00A362C1"/>
    <w:rsid w:val="00A41F50"/>
    <w:rsid w:val="00A42F35"/>
    <w:rsid w:val="00A45683"/>
    <w:rsid w:val="00A4593F"/>
    <w:rsid w:val="00A45A46"/>
    <w:rsid w:val="00A52822"/>
    <w:rsid w:val="00A73251"/>
    <w:rsid w:val="00A80F96"/>
    <w:rsid w:val="00A835A8"/>
    <w:rsid w:val="00A84154"/>
    <w:rsid w:val="00A854A6"/>
    <w:rsid w:val="00A86F0A"/>
    <w:rsid w:val="00A87CAB"/>
    <w:rsid w:val="00A87F7E"/>
    <w:rsid w:val="00A92DF5"/>
    <w:rsid w:val="00AA2327"/>
    <w:rsid w:val="00AB51E8"/>
    <w:rsid w:val="00AB6DC8"/>
    <w:rsid w:val="00AC7C3D"/>
    <w:rsid w:val="00AD6545"/>
    <w:rsid w:val="00AE1155"/>
    <w:rsid w:val="00AF39A1"/>
    <w:rsid w:val="00AF3C69"/>
    <w:rsid w:val="00AF6D06"/>
    <w:rsid w:val="00B03ACC"/>
    <w:rsid w:val="00B3039A"/>
    <w:rsid w:val="00B367D6"/>
    <w:rsid w:val="00B37032"/>
    <w:rsid w:val="00B375FC"/>
    <w:rsid w:val="00B55477"/>
    <w:rsid w:val="00B8070D"/>
    <w:rsid w:val="00B87651"/>
    <w:rsid w:val="00B9310A"/>
    <w:rsid w:val="00BA0EF3"/>
    <w:rsid w:val="00BC3F35"/>
    <w:rsid w:val="00BE4417"/>
    <w:rsid w:val="00C04D87"/>
    <w:rsid w:val="00C05D01"/>
    <w:rsid w:val="00C15CCB"/>
    <w:rsid w:val="00C23119"/>
    <w:rsid w:val="00C27456"/>
    <w:rsid w:val="00C32559"/>
    <w:rsid w:val="00C337EC"/>
    <w:rsid w:val="00C4728A"/>
    <w:rsid w:val="00C56E52"/>
    <w:rsid w:val="00CA73F7"/>
    <w:rsid w:val="00CC0DDD"/>
    <w:rsid w:val="00CC2AE5"/>
    <w:rsid w:val="00CE1475"/>
    <w:rsid w:val="00D552A1"/>
    <w:rsid w:val="00D74B2C"/>
    <w:rsid w:val="00D75F87"/>
    <w:rsid w:val="00D85D6D"/>
    <w:rsid w:val="00DA2193"/>
    <w:rsid w:val="00DA4B47"/>
    <w:rsid w:val="00DB0452"/>
    <w:rsid w:val="00DC040A"/>
    <w:rsid w:val="00DC4C6E"/>
    <w:rsid w:val="00DE0FFB"/>
    <w:rsid w:val="00DE77FE"/>
    <w:rsid w:val="00DF6E0A"/>
    <w:rsid w:val="00E04ADD"/>
    <w:rsid w:val="00E0741B"/>
    <w:rsid w:val="00E11209"/>
    <w:rsid w:val="00E13D46"/>
    <w:rsid w:val="00E17449"/>
    <w:rsid w:val="00E20E30"/>
    <w:rsid w:val="00E36907"/>
    <w:rsid w:val="00E36A17"/>
    <w:rsid w:val="00E46006"/>
    <w:rsid w:val="00E70D89"/>
    <w:rsid w:val="00E73A7F"/>
    <w:rsid w:val="00E8455D"/>
    <w:rsid w:val="00E97A46"/>
    <w:rsid w:val="00EA6EDD"/>
    <w:rsid w:val="00EA7CAF"/>
    <w:rsid w:val="00EC1374"/>
    <w:rsid w:val="00ED0FE0"/>
    <w:rsid w:val="00ED18D0"/>
    <w:rsid w:val="00EF4BEE"/>
    <w:rsid w:val="00F04D1A"/>
    <w:rsid w:val="00F069C2"/>
    <w:rsid w:val="00F1407A"/>
    <w:rsid w:val="00F27C6F"/>
    <w:rsid w:val="00F404F8"/>
    <w:rsid w:val="00F76626"/>
    <w:rsid w:val="00F849B3"/>
    <w:rsid w:val="00F87B05"/>
    <w:rsid w:val="00FA1141"/>
    <w:rsid w:val="00FD0066"/>
    <w:rsid w:val="00FD070E"/>
    <w:rsid w:val="00FD16DE"/>
    <w:rsid w:val="00FD2C6E"/>
    <w:rsid w:val="00FE7E5C"/>
    <w:rsid w:val="00FF1FDD"/>
    <w:rsid w:val="00FF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A22EA9-ED7E-445C-8794-B7DF3AD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
    <w:next w:val="a"/>
    <w:qFormat/>
    <w:pPr>
      <w:keepNext/>
      <w:ind w:firstLine="720"/>
      <w:outlineLvl w:val="0"/>
    </w:pPr>
    <w:rPr>
      <w:b/>
      <w:bCs/>
      <w:sz w:val="28"/>
    </w:rPr>
  </w:style>
  <w:style w:type="paragraph" w:styleId="2">
    <w:name w:val="heading 2"/>
    <w:basedOn w:val="a"/>
    <w:next w:val="a"/>
    <w:qFormat/>
    <w:pPr>
      <w:keepNext/>
      <w:jc w:val="center"/>
      <w:outlineLvl w:val="1"/>
    </w:pPr>
    <w:rPr>
      <w:b/>
      <w:bCs/>
      <w:sz w:val="20"/>
    </w:rPr>
  </w:style>
  <w:style w:type="paragraph" w:styleId="3">
    <w:name w:val="heading 3"/>
    <w:basedOn w:val="a"/>
    <w:next w:val="a"/>
    <w:qFormat/>
    <w:pPr>
      <w:keepNext/>
      <w:ind w:firstLine="540"/>
      <w:jc w:val="center"/>
      <w:outlineLvl w:val="2"/>
    </w:pPr>
    <w:rPr>
      <w:b/>
      <w:bCs/>
      <w:sz w:val="20"/>
    </w:rPr>
  </w:style>
  <w:style w:type="character" w:default="1" w:styleId="a0">
    <w:name w:val="Default Paragraph Font"/>
    <w:aliases w:val=" Знак Знак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aliases w:val="Body Text Char,Body Text Char1,Body Text Char Char,Body Text Char1 Char,Body Text Char2 Char,Body Text Char1 Char Char,Body Text Char Char Char Char,TabelTekst Char Char Char Char,text Char Char Char Char,Body Text2 Char Char Char Char"/>
    <w:basedOn w:val="a"/>
    <w:pPr>
      <w:jc w:val="both"/>
    </w:pPr>
    <w:rPr>
      <w:sz w:val="28"/>
      <w:szCs w:val="20"/>
    </w:rPr>
  </w:style>
  <w:style w:type="paragraph" w:styleId="30">
    <w:name w:val="Body Text Indent 3"/>
    <w:basedOn w:val="a"/>
    <w:pPr>
      <w:ind w:firstLine="263"/>
    </w:pPr>
  </w:style>
  <w:style w:type="paragraph" w:customStyle="1" w:styleId="a5">
    <w:name w:val="Таблицы (моноширинный)"/>
    <w:basedOn w:val="a"/>
    <w:next w:val="a"/>
    <w:pPr>
      <w:widowControl w:val="0"/>
      <w:autoSpaceDE w:val="0"/>
      <w:autoSpaceDN w:val="0"/>
      <w:jc w:val="both"/>
    </w:pPr>
    <w:rPr>
      <w:rFonts w:ascii="Courier New" w:hAnsi="Courier New" w:cs="Courier New"/>
      <w:sz w:val="20"/>
      <w:szCs w:val="20"/>
    </w:rPr>
  </w:style>
  <w:style w:type="paragraph" w:styleId="a6">
    <w:name w:val="footer"/>
    <w:basedOn w:val="a"/>
    <w:pPr>
      <w:tabs>
        <w:tab w:val="center" w:pos="4677"/>
        <w:tab w:val="right" w:pos="9355"/>
      </w:tabs>
    </w:pPr>
    <w:rPr>
      <w:rFonts w:ascii="Arial" w:hAnsi="Arial"/>
    </w:rPr>
  </w:style>
  <w:style w:type="paragraph" w:styleId="a7">
    <w:name w:val="Body Text Indent"/>
    <w:basedOn w:val="a"/>
    <w:pPr>
      <w:ind w:firstLine="182"/>
      <w:jc w:val="both"/>
    </w:pPr>
    <w:rPr>
      <w:sz w:val="20"/>
    </w:rPr>
  </w:style>
  <w:style w:type="paragraph" w:styleId="20">
    <w:name w:val="Body Text Indent 2"/>
    <w:basedOn w:val="a"/>
    <w:pPr>
      <w:ind w:firstLine="540"/>
      <w:jc w:val="both"/>
    </w:pPr>
    <w:rPr>
      <w:sz w:val="20"/>
    </w:rPr>
  </w:style>
  <w:style w:type="paragraph" w:styleId="21">
    <w:name w:val="Body Text 2"/>
    <w:basedOn w:val="a"/>
    <w:pPr>
      <w:jc w:val="center"/>
    </w:pPr>
    <w:rPr>
      <w:b/>
      <w:bCs/>
      <w:sz w:val="28"/>
    </w:rPr>
  </w:style>
  <w:style w:type="paragraph" w:styleId="a8">
    <w:name w:val="Balloon Text"/>
    <w:basedOn w:val="a"/>
    <w:semiHidden/>
    <w:rsid w:val="003C30C1"/>
    <w:rPr>
      <w:rFonts w:ascii="Tahoma" w:hAnsi="Tahoma" w:cs="Tahoma"/>
      <w:sz w:val="16"/>
      <w:szCs w:val="16"/>
    </w:rPr>
  </w:style>
  <w:style w:type="paragraph" w:styleId="a9">
    <w:name w:val="Title"/>
    <w:basedOn w:val="a"/>
    <w:qFormat/>
    <w:rsid w:val="00993C61"/>
    <w:pPr>
      <w:jc w:val="center"/>
    </w:pPr>
    <w:rPr>
      <w:b/>
      <w:bCs/>
      <w:sz w:val="28"/>
    </w:rPr>
  </w:style>
  <w:style w:type="paragraph" w:customStyle="1" w:styleId="a1">
    <w:name w:val=" Знак Знак Знак Знак"/>
    <w:basedOn w:val="a"/>
    <w:link w:val="a0"/>
    <w:rsid w:val="00E8455D"/>
    <w:pPr>
      <w:spacing w:before="100" w:beforeAutospacing="1" w:after="100" w:afterAutospacing="1"/>
    </w:pPr>
    <w:rPr>
      <w:rFonts w:ascii="Tahoma" w:hAnsi="Tahoma"/>
      <w:sz w:val="20"/>
      <w:szCs w:val="20"/>
      <w:lang w:val="en-US" w:eastAsia="en-US"/>
    </w:rPr>
  </w:style>
  <w:style w:type="paragraph" w:styleId="HTML">
    <w:name w:val="HTML Preformatted"/>
    <w:basedOn w:val="a"/>
    <w:rsid w:val="0085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2"/>
    <w:rsid w:val="0042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3BB5"/>
    <w:pPr>
      <w:widowControl w:val="0"/>
      <w:autoSpaceDE w:val="0"/>
      <w:autoSpaceDN w:val="0"/>
      <w:adjustRightInd w:val="0"/>
      <w:ind w:firstLine="720"/>
    </w:pPr>
    <w:rPr>
      <w:rFonts w:ascii="Arial" w:hAnsi="Arial" w:cs="Arial"/>
    </w:rPr>
  </w:style>
  <w:style w:type="paragraph" w:styleId="ab">
    <w:name w:val="header"/>
    <w:basedOn w:val="a"/>
    <w:rsid w:val="004D63B6"/>
    <w:pPr>
      <w:tabs>
        <w:tab w:val="center" w:pos="4677"/>
        <w:tab w:val="right" w:pos="9355"/>
      </w:tabs>
    </w:pPr>
  </w:style>
  <w:style w:type="paragraph" w:customStyle="1" w:styleId="10">
    <w:name w:val=" Знак1"/>
    <w:basedOn w:val="a"/>
    <w:rsid w:val="005A2F46"/>
    <w:pPr>
      <w:spacing w:before="100" w:beforeAutospacing="1" w:after="100" w:afterAutospacing="1"/>
    </w:pPr>
    <w:rPr>
      <w:rFonts w:ascii="Tahoma" w:hAnsi="Tahoma"/>
      <w:sz w:val="20"/>
      <w:szCs w:val="20"/>
      <w:lang w:val="en-US" w:eastAsia="en-US"/>
    </w:rPr>
  </w:style>
  <w:style w:type="character" w:styleId="ac">
    <w:name w:val="page number"/>
    <w:basedOn w:val="a0"/>
    <w:rsid w:val="003A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Мероприятия по  переселению граждан из ветхого и аварийного жилищного фонда, признанного непригодным для проживания</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Мероприятия по  переселению граждан из ветхого и аварийного жилищного фонда, признанного непригодным для проживания</dc:title>
  <dc:subject/>
  <dc:creator>112</dc:creator>
  <cp:keywords/>
  <dc:description/>
  <cp:lastModifiedBy>ADM76</cp:lastModifiedBy>
  <cp:revision>3</cp:revision>
  <cp:lastPrinted>2009-04-23T10:04:00Z</cp:lastPrinted>
  <dcterms:created xsi:type="dcterms:W3CDTF">2020-07-27T07:29:00Z</dcterms:created>
  <dcterms:modified xsi:type="dcterms:W3CDTF">2020-07-27T07:29:00Z</dcterms:modified>
</cp:coreProperties>
</file>